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D06DA" w14:textId="77777777" w:rsidR="00AF3108" w:rsidRPr="00595E48" w:rsidRDefault="00523325" w:rsidP="00595E48">
      <w:r>
        <w:rPr>
          <w:rFonts w:cs="Arial"/>
          <w:color w:val="7E8186"/>
          <w:sz w:val="21"/>
          <w:szCs w:val="21"/>
          <w:lang w:eastAsia="fr-FR"/>
        </w:rPr>
        <w:drawing>
          <wp:anchor distT="0" distB="0" distL="114300" distR="114300" simplePos="0" relativeHeight="251659264" behindDoc="0" locked="0" layoutInCell="1" allowOverlap="1" wp14:anchorId="70AB432B" wp14:editId="753CCB4B">
            <wp:simplePos x="0" y="0"/>
            <wp:positionH relativeFrom="column">
              <wp:posOffset>1287780</wp:posOffset>
            </wp:positionH>
            <wp:positionV relativeFrom="paragraph">
              <wp:posOffset>-259715</wp:posOffset>
            </wp:positionV>
            <wp:extent cx="2514600" cy="1006195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R logotype 2lignes 4coulHD 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79A">
        <w:rPr>
          <w:rFonts w:ascii="Calibri" w:hAnsi="Calibri" w:cs="Calibri"/>
          <w:color w:val="ED7D31" w:themeColor="accent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384FF40F" wp14:editId="6E52A802">
            <wp:simplePos x="0" y="0"/>
            <wp:positionH relativeFrom="margin">
              <wp:align>left</wp:align>
            </wp:positionH>
            <wp:positionV relativeFrom="paragraph">
              <wp:posOffset>-393065</wp:posOffset>
            </wp:positionV>
            <wp:extent cx="1085850" cy="1219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SMR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t="11250" r="15000" b="8750"/>
                    <a:stretch/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CAEC4" w14:textId="77777777" w:rsidR="0019275D" w:rsidRDefault="0019275D" w:rsidP="001446E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Calibri" w:hAnsi="Calibri" w:cs="Calibri"/>
          <w:color w:val="ED7D31" w:themeColor="accent2"/>
          <w:sz w:val="28"/>
        </w:rPr>
      </w:pPr>
    </w:p>
    <w:p w14:paraId="34E95950" w14:textId="77777777" w:rsidR="0019275D" w:rsidRPr="001446E4" w:rsidRDefault="0019275D" w:rsidP="001446E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Calibri" w:hAnsi="Calibri" w:cs="Calibri"/>
          <w:color w:val="ED7D31" w:themeColor="accent2"/>
          <w:sz w:val="28"/>
        </w:rPr>
      </w:pPr>
    </w:p>
    <w:tbl>
      <w:tblPr>
        <w:tblStyle w:val="Grilledutableau"/>
        <w:tblW w:w="15536" w:type="dxa"/>
        <w:tblLook w:val="04A0" w:firstRow="1" w:lastRow="0" w:firstColumn="1" w:lastColumn="0" w:noHBand="0" w:noVBand="1"/>
      </w:tblPr>
      <w:tblGrid>
        <w:gridCol w:w="3144"/>
        <w:gridCol w:w="12392"/>
      </w:tblGrid>
      <w:tr w:rsidR="00606F40" w14:paraId="5C88E738" w14:textId="77777777" w:rsidTr="000001C7">
        <w:trPr>
          <w:trHeight w:val="993"/>
        </w:trPr>
        <w:tc>
          <w:tcPr>
            <w:tcW w:w="15536" w:type="dxa"/>
            <w:gridSpan w:val="2"/>
          </w:tcPr>
          <w:p w14:paraId="1735AF09" w14:textId="611CBEF8" w:rsidR="00606F40" w:rsidRPr="00F273D4" w:rsidRDefault="00523325" w:rsidP="00F273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7E8186"/>
                <w:szCs w:val="21"/>
              </w:rPr>
            </w:pPr>
            <w:r w:rsidRPr="00F273D4">
              <w:rPr>
                <w:rFonts w:ascii="Arial" w:hAnsi="Arial" w:cs="Arial"/>
                <w:color w:val="7E8186"/>
                <w:szCs w:val="21"/>
              </w:rPr>
              <w:t>L’Etablissement Public de Santé Mental</w:t>
            </w:r>
            <w:r w:rsidR="00B85D56" w:rsidRPr="00F273D4">
              <w:rPr>
                <w:rFonts w:ascii="Arial" w:hAnsi="Arial" w:cs="Arial"/>
                <w:color w:val="7E8186"/>
                <w:szCs w:val="21"/>
              </w:rPr>
              <w:t>e</w:t>
            </w:r>
            <w:r w:rsidRPr="00F273D4">
              <w:rPr>
                <w:rFonts w:ascii="Arial" w:hAnsi="Arial" w:cs="Arial"/>
                <w:color w:val="7E8186"/>
                <w:szCs w:val="21"/>
              </w:rPr>
              <w:t xml:space="preserve"> e</w:t>
            </w:r>
            <w:r w:rsidR="005672DA" w:rsidRPr="00F273D4">
              <w:rPr>
                <w:rFonts w:ascii="Arial" w:hAnsi="Arial" w:cs="Arial"/>
                <w:color w:val="7E8186"/>
                <w:szCs w:val="21"/>
              </w:rPr>
              <w:t>t</w:t>
            </w:r>
            <w:r w:rsidRPr="00F273D4">
              <w:rPr>
                <w:rFonts w:ascii="Arial" w:hAnsi="Arial" w:cs="Arial"/>
                <w:color w:val="7E8186"/>
                <w:szCs w:val="21"/>
              </w:rPr>
              <w:t xml:space="preserve"> le Centre Hospitalier Ouest Réunion </w:t>
            </w:r>
            <w:r w:rsidR="005152CF" w:rsidRPr="00F273D4">
              <w:rPr>
                <w:rFonts w:ascii="Arial" w:hAnsi="Arial" w:cs="Arial"/>
                <w:color w:val="7E8186"/>
                <w:szCs w:val="21"/>
              </w:rPr>
              <w:t>recherchent</w:t>
            </w:r>
            <w:r w:rsidR="00F273D4">
              <w:rPr>
                <w:rFonts w:ascii="Arial" w:hAnsi="Arial" w:cs="Arial"/>
                <w:color w:val="7E8186"/>
                <w:szCs w:val="21"/>
              </w:rPr>
              <w:t> :</w:t>
            </w:r>
          </w:p>
          <w:p w14:paraId="72C55437" w14:textId="77777777" w:rsidR="003A3FBD" w:rsidRDefault="003A3FBD" w:rsidP="005152C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7E8186"/>
                <w:szCs w:val="21"/>
              </w:rPr>
            </w:pPr>
          </w:p>
          <w:p w14:paraId="5D288C0C" w14:textId="1E6F5B15" w:rsidR="00F273D4" w:rsidRDefault="00141DFF" w:rsidP="00F273D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7E8186"/>
                <w:szCs w:val="21"/>
              </w:rPr>
            </w:pPr>
            <w:r>
              <w:rPr>
                <w:rFonts w:ascii="Arial" w:hAnsi="Arial" w:cs="Arial"/>
                <w:color w:val="7E8186"/>
                <w:szCs w:val="21"/>
              </w:rPr>
              <w:t xml:space="preserve">Un </w:t>
            </w:r>
            <w:bookmarkStart w:id="0" w:name="_GoBack"/>
            <w:bookmarkEnd w:id="0"/>
            <w:r w:rsidR="00F273D4">
              <w:rPr>
                <w:rFonts w:ascii="Arial" w:hAnsi="Arial" w:cs="Arial"/>
                <w:color w:val="7E8186"/>
                <w:szCs w:val="21"/>
              </w:rPr>
              <w:t>Administrateur/Développeur</w:t>
            </w:r>
          </w:p>
          <w:p w14:paraId="4FA75156" w14:textId="77777777" w:rsidR="00F273D4" w:rsidRDefault="003A3FBD" w:rsidP="00F273D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7E8186"/>
                <w:szCs w:val="21"/>
              </w:rPr>
            </w:pPr>
            <w:r>
              <w:rPr>
                <w:rFonts w:ascii="Arial" w:hAnsi="Arial" w:cs="Arial"/>
                <w:color w:val="7E8186"/>
                <w:szCs w:val="21"/>
              </w:rPr>
              <w:t>DEVOPS</w:t>
            </w:r>
            <w:r w:rsidR="00F273D4">
              <w:rPr>
                <w:rFonts w:ascii="Arial" w:hAnsi="Arial" w:cs="Arial"/>
                <w:color w:val="7E8186"/>
                <w:szCs w:val="21"/>
              </w:rPr>
              <w:t xml:space="preserve"> </w:t>
            </w:r>
          </w:p>
          <w:p w14:paraId="2329218D" w14:textId="77777777" w:rsidR="003A3FBD" w:rsidRDefault="00F273D4" w:rsidP="00F273D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7E8186"/>
                <w:szCs w:val="21"/>
              </w:rPr>
            </w:pPr>
            <w:r>
              <w:rPr>
                <w:rFonts w:ascii="Arial" w:hAnsi="Arial" w:cs="Arial"/>
                <w:color w:val="7E8186"/>
                <w:szCs w:val="21"/>
              </w:rPr>
              <w:t>H/F</w:t>
            </w:r>
          </w:p>
          <w:p w14:paraId="7714302B" w14:textId="26D70D62" w:rsidR="00F273D4" w:rsidRDefault="00F273D4" w:rsidP="00F273D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7E8186"/>
                <w:sz w:val="21"/>
                <w:szCs w:val="21"/>
              </w:rPr>
            </w:pPr>
          </w:p>
        </w:tc>
      </w:tr>
      <w:tr w:rsidR="00336084" w:rsidRPr="00E4198F" w14:paraId="01B9A1FB" w14:textId="77777777" w:rsidTr="00E4198F">
        <w:trPr>
          <w:trHeight w:val="1000"/>
        </w:trPr>
        <w:tc>
          <w:tcPr>
            <w:tcW w:w="3144" w:type="dxa"/>
            <w:vAlign w:val="center"/>
          </w:tcPr>
          <w:p w14:paraId="0B1B2417" w14:textId="77777777" w:rsidR="00336084" w:rsidRDefault="00336084" w:rsidP="00336084">
            <w:pPr>
              <w:pStyle w:val="NormalWeb"/>
              <w:spacing w:before="0" w:beforeAutospacing="0" w:after="360" w:afterAutospacing="0"/>
              <w:jc w:val="center"/>
              <w:rPr>
                <w:rFonts w:ascii="Arial" w:eastAsiaTheme="minorHAnsi" w:hAnsi="Arial" w:cs="Arial"/>
                <w:b/>
                <w:noProof/>
                <w:color w:val="92D05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color w:val="92D050"/>
                <w:sz w:val="22"/>
                <w:szCs w:val="22"/>
                <w:lang w:eastAsia="en-US"/>
              </w:rPr>
              <w:t xml:space="preserve">Le poste : </w:t>
            </w:r>
          </w:p>
        </w:tc>
        <w:tc>
          <w:tcPr>
            <w:tcW w:w="12392" w:type="dxa"/>
            <w:vAlign w:val="center"/>
          </w:tcPr>
          <w:p w14:paraId="2B444A8B" w14:textId="77777777" w:rsidR="00336084" w:rsidRDefault="00336084" w:rsidP="0033608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</w:p>
          <w:p w14:paraId="75EC7535" w14:textId="77777777" w:rsidR="00336084" w:rsidRDefault="00336084" w:rsidP="0033608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>
              <w:rPr>
                <w:rFonts w:eastAsia="Times New Roman" w:cs="Arial"/>
                <w:noProof w:val="0"/>
                <w:szCs w:val="22"/>
                <w:lang w:eastAsia="fr-FR"/>
              </w:rPr>
              <w:t xml:space="preserve"> </w:t>
            </w:r>
          </w:p>
          <w:p w14:paraId="0B5973BC" w14:textId="77777777" w:rsidR="00336084" w:rsidRPr="0015579A" w:rsidRDefault="00336084" w:rsidP="0033608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>
              <w:rPr>
                <w:rFonts w:eastAsia="Times New Roman" w:cs="Arial"/>
                <w:noProof w:val="0"/>
                <w:szCs w:val="22"/>
                <w:lang w:eastAsia="fr-FR"/>
              </w:rPr>
              <w:t xml:space="preserve"> </w:t>
            </w:r>
          </w:p>
        </w:tc>
      </w:tr>
      <w:tr w:rsidR="00336084" w:rsidRPr="00E4198F" w14:paraId="38EDBFD6" w14:textId="77777777" w:rsidTr="005A10C3">
        <w:trPr>
          <w:trHeight w:val="813"/>
        </w:trPr>
        <w:tc>
          <w:tcPr>
            <w:tcW w:w="3144" w:type="dxa"/>
            <w:vAlign w:val="center"/>
          </w:tcPr>
          <w:p w14:paraId="4987D3E1" w14:textId="77777777" w:rsidR="00336084" w:rsidRDefault="00336084" w:rsidP="00336084">
            <w:pPr>
              <w:pStyle w:val="NormalWeb"/>
              <w:spacing w:before="0" w:beforeAutospacing="0" w:after="360" w:afterAutospacing="0"/>
              <w:jc w:val="center"/>
              <w:rPr>
                <w:rFonts w:ascii="Arial" w:eastAsiaTheme="minorHAnsi" w:hAnsi="Arial" w:cs="Arial"/>
                <w:b/>
                <w:noProof/>
                <w:color w:val="92D05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color w:val="92D050"/>
                <w:sz w:val="22"/>
                <w:szCs w:val="22"/>
                <w:lang w:eastAsia="en-US"/>
              </w:rPr>
              <w:t xml:space="preserve">Le service : </w:t>
            </w:r>
          </w:p>
        </w:tc>
        <w:tc>
          <w:tcPr>
            <w:tcW w:w="12392" w:type="dxa"/>
            <w:vAlign w:val="center"/>
          </w:tcPr>
          <w:p w14:paraId="7AD83355" w14:textId="77777777" w:rsidR="00336084" w:rsidRDefault="00336084" w:rsidP="0033608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</w:p>
          <w:p w14:paraId="5336377E" w14:textId="77777777" w:rsidR="00336084" w:rsidRDefault="00336084" w:rsidP="0033608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</w:p>
          <w:p w14:paraId="61FBC11A" w14:textId="77777777" w:rsidR="00336084" w:rsidRDefault="00336084" w:rsidP="0033608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>
              <w:rPr>
                <w:rFonts w:eastAsia="Times New Roman" w:cs="Arial"/>
                <w:noProof w:val="0"/>
                <w:szCs w:val="22"/>
                <w:lang w:eastAsia="fr-FR"/>
              </w:rPr>
              <w:t xml:space="preserve"> </w:t>
            </w:r>
          </w:p>
          <w:p w14:paraId="122BE49B" w14:textId="77777777" w:rsidR="00336084" w:rsidRPr="00336084" w:rsidRDefault="00336084" w:rsidP="0033608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</w:p>
        </w:tc>
      </w:tr>
      <w:tr w:rsidR="00336084" w:rsidRPr="00E4198F" w14:paraId="11032C86" w14:textId="77777777" w:rsidTr="005A10C3">
        <w:trPr>
          <w:trHeight w:val="813"/>
        </w:trPr>
        <w:tc>
          <w:tcPr>
            <w:tcW w:w="3144" w:type="dxa"/>
            <w:vAlign w:val="center"/>
          </w:tcPr>
          <w:p w14:paraId="13E5510F" w14:textId="77777777" w:rsidR="00336084" w:rsidRDefault="00336084" w:rsidP="00336084">
            <w:pPr>
              <w:pStyle w:val="NormalWeb"/>
              <w:spacing w:before="0" w:beforeAutospacing="0" w:after="360" w:afterAutospacing="0"/>
              <w:jc w:val="center"/>
              <w:rPr>
                <w:rFonts w:ascii="Arial" w:eastAsiaTheme="minorHAnsi" w:hAnsi="Arial" w:cs="Arial"/>
                <w:b/>
                <w:noProof/>
                <w:color w:val="92D05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noProof/>
                <w:color w:val="92D050"/>
                <w:sz w:val="22"/>
                <w:szCs w:val="22"/>
                <w:lang w:eastAsia="en-US"/>
              </w:rPr>
              <w:t>Missions :</w:t>
            </w:r>
          </w:p>
        </w:tc>
        <w:tc>
          <w:tcPr>
            <w:tcW w:w="12392" w:type="dxa"/>
            <w:vAlign w:val="center"/>
          </w:tcPr>
          <w:p w14:paraId="0B0237DA" w14:textId="55031C5E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 xml:space="preserve">La cellule ONSEM (Outils Numériques au Service des Equipes et des </w:t>
            </w:r>
            <w:proofErr w:type="spellStart"/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>Metiers</w:t>
            </w:r>
            <w:proofErr w:type="spellEnd"/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 xml:space="preserve">) est une cellule numérique créée pour accompagner le développement numérique des deux établissements à la fois pour le patient et pour le personnel. Elle est notamment en charge d’informatiser des </w:t>
            </w:r>
            <w:proofErr w:type="spellStart"/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>process</w:t>
            </w:r>
            <w:proofErr w:type="spellEnd"/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 xml:space="preserve">, de créer des sites d’équipe, de développer un site intranet et de faire évoluer l’outil </w:t>
            </w:r>
            <w:r>
              <w:rPr>
                <w:rFonts w:eastAsia="Times New Roman" w:cs="Arial"/>
                <w:noProof w:val="0"/>
                <w:szCs w:val="22"/>
                <w:lang w:eastAsia="fr-FR"/>
              </w:rPr>
              <w:t>de gestion documentaire actuel.</w:t>
            </w:r>
          </w:p>
          <w:p w14:paraId="05026346" w14:textId="644A56CB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>Au sein de la cellule ONSEM et rattaché hiérarchiquement au Secrétariat Général – Relations publiques, le titulaire du poste se voit c</w:t>
            </w:r>
            <w:r>
              <w:rPr>
                <w:rFonts w:eastAsia="Times New Roman" w:cs="Arial"/>
                <w:noProof w:val="0"/>
                <w:szCs w:val="22"/>
                <w:lang w:eastAsia="fr-FR"/>
              </w:rPr>
              <w:t>onfier les missions suivantes :</w:t>
            </w:r>
          </w:p>
          <w:p w14:paraId="47A735B1" w14:textId="7FD80BB0" w:rsidR="00F273D4" w:rsidRPr="00141DFF" w:rsidRDefault="00F273D4" w:rsidP="00141DFF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 xml:space="preserve">Dans le cadre du déploiement des sites institutionnels (Gestion documentaire </w:t>
            </w:r>
            <w:proofErr w:type="spellStart"/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Gedeon</w:t>
            </w:r>
            <w:proofErr w:type="spellEnd"/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 xml:space="preserve">, sites d’équipe </w:t>
            </w:r>
            <w:proofErr w:type="spellStart"/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Ekip@j</w:t>
            </w:r>
            <w:proofErr w:type="spellEnd"/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…) et de services, réaliser les développements informatiques nécessaires afin de garantir le respect des spécifications fonctionnelles,</w:t>
            </w:r>
          </w:p>
          <w:p w14:paraId="74C3A927" w14:textId="301C5B08" w:rsidR="00F273D4" w:rsidRPr="00141DFF" w:rsidRDefault="00F273D4" w:rsidP="00141DFF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Maintien en condition opérationnelle des outils développés</w:t>
            </w:r>
          </w:p>
          <w:p w14:paraId="113D45EA" w14:textId="7F463929" w:rsidR="00F273D4" w:rsidRPr="00141DFF" w:rsidRDefault="00F273D4" w:rsidP="00141DFF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 xml:space="preserve">Traitement des incidents et des problèmes signalés </w:t>
            </w:r>
          </w:p>
          <w:p w14:paraId="76AFE883" w14:textId="346A80B2" w:rsidR="00F273D4" w:rsidRPr="00141DFF" w:rsidRDefault="00F273D4" w:rsidP="00141DFF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Correction des bugs et anomalies</w:t>
            </w:r>
          </w:p>
          <w:p w14:paraId="5577E6DE" w14:textId="2F457DBE" w:rsidR="00F273D4" w:rsidRPr="00141DFF" w:rsidRDefault="00F273D4" w:rsidP="00141DFF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 xml:space="preserve">Administration, alimentation et mise à jour des contenus Web </w:t>
            </w:r>
          </w:p>
          <w:p w14:paraId="73E0C775" w14:textId="54DBD688" w:rsidR="00F273D4" w:rsidRPr="00141DFF" w:rsidRDefault="00F273D4" w:rsidP="00141DFF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Mise à disposition d’indicateurs d’usage et d’extractions de données</w:t>
            </w:r>
          </w:p>
          <w:p w14:paraId="1150DA87" w14:textId="53CA5412" w:rsidR="00F273D4" w:rsidRPr="00141DFF" w:rsidRDefault="00F273D4" w:rsidP="00141DFF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 xml:space="preserve">Continuité de l’administrateur Microsoft 365 et des administrateurs fonctionnels du portail </w:t>
            </w:r>
            <w:proofErr w:type="spellStart"/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GedeoN</w:t>
            </w:r>
            <w:proofErr w:type="spellEnd"/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 xml:space="preserve"> et des sites </w:t>
            </w:r>
            <w:proofErr w:type="spellStart"/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Ekip@j</w:t>
            </w:r>
            <w:proofErr w:type="spellEnd"/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 xml:space="preserve">, </w:t>
            </w:r>
          </w:p>
          <w:p w14:paraId="0CB18334" w14:textId="201B4E9E" w:rsidR="00336084" w:rsidRPr="00141DFF" w:rsidRDefault="00F273D4" w:rsidP="00141DFF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Compétences de webdesign et web media</w:t>
            </w:r>
          </w:p>
        </w:tc>
      </w:tr>
      <w:tr w:rsidR="00336084" w:rsidRPr="00E4198F" w14:paraId="10096431" w14:textId="77777777" w:rsidTr="005A10C3">
        <w:trPr>
          <w:trHeight w:val="813"/>
        </w:trPr>
        <w:tc>
          <w:tcPr>
            <w:tcW w:w="3144" w:type="dxa"/>
            <w:vAlign w:val="center"/>
          </w:tcPr>
          <w:p w14:paraId="41CFCC5C" w14:textId="77777777" w:rsidR="00336084" w:rsidRPr="00E4198F" w:rsidRDefault="00336084" w:rsidP="00336084">
            <w:pPr>
              <w:pStyle w:val="NormalWeb"/>
              <w:spacing w:before="0" w:beforeAutospacing="0" w:after="360" w:afterAutospacing="0"/>
              <w:jc w:val="center"/>
              <w:rPr>
                <w:rFonts w:ascii="Arial" w:hAnsi="Arial" w:cs="Arial"/>
                <w:b/>
                <w:color w:val="92D05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noProof/>
                <w:color w:val="92D050"/>
                <w:sz w:val="22"/>
                <w:szCs w:val="22"/>
                <w:lang w:eastAsia="en-US"/>
              </w:rPr>
              <w:lastRenderedPageBreak/>
              <w:t xml:space="preserve">Activités : </w:t>
            </w:r>
          </w:p>
        </w:tc>
        <w:tc>
          <w:tcPr>
            <w:tcW w:w="12392" w:type="dxa"/>
            <w:vAlign w:val="center"/>
          </w:tcPr>
          <w:p w14:paraId="627FACD3" w14:textId="77777777" w:rsidR="00F273D4" w:rsidRPr="00F273D4" w:rsidRDefault="0033608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u w:val="single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u w:val="single"/>
                <w:lang w:eastAsia="fr-FR"/>
              </w:rPr>
              <w:t xml:space="preserve"> </w:t>
            </w:r>
            <w:r w:rsidR="00F273D4" w:rsidRPr="00F273D4">
              <w:rPr>
                <w:rFonts w:eastAsia="Times New Roman" w:cs="Arial"/>
                <w:noProof w:val="0"/>
                <w:szCs w:val="22"/>
                <w:u w:val="single"/>
                <w:lang w:eastAsia="fr-FR"/>
              </w:rPr>
              <w:t>Anticipation</w:t>
            </w:r>
            <w:r w:rsidR="00F273D4" w:rsidRPr="00F273D4">
              <w:rPr>
                <w:rFonts w:eastAsia="Times New Roman" w:cs="Arial"/>
                <w:noProof w:val="0"/>
                <w:szCs w:val="22"/>
                <w:u w:val="single"/>
                <w:lang w:eastAsia="fr-FR"/>
              </w:rPr>
              <w:tab/>
            </w:r>
          </w:p>
          <w:p w14:paraId="01A48830" w14:textId="61A5668B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>Être force de proposition sur les évolutions</w:t>
            </w:r>
            <w:r>
              <w:rPr>
                <w:rFonts w:eastAsia="Times New Roman" w:cs="Arial"/>
                <w:noProof w:val="0"/>
                <w:szCs w:val="22"/>
                <w:lang w:eastAsia="fr-FR"/>
              </w:rPr>
              <w:t xml:space="preserve"> nécessaires dans son périmètre</w:t>
            </w:r>
          </w:p>
          <w:p w14:paraId="200958E7" w14:textId="77777777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u w:val="single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u w:val="single"/>
                <w:lang w:eastAsia="fr-FR"/>
              </w:rPr>
              <w:t>Réalisation des projets</w:t>
            </w: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ab/>
            </w:r>
          </w:p>
          <w:p w14:paraId="21A469FE" w14:textId="77777777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 xml:space="preserve">- Rédiger les spécifications fonctionnelles contribuant au cahier des charges et/ou à l'élaboration du CCTP </w:t>
            </w:r>
          </w:p>
          <w:p w14:paraId="3B82EC9C" w14:textId="77777777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 xml:space="preserve">- Rédiger les spécifications techniques en lien avec l’équipe INFRA </w:t>
            </w:r>
          </w:p>
          <w:p w14:paraId="28BBE8C3" w14:textId="77777777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>- Initialiser, adapter, réaliser le paramétrage, effectuer la reprise de données et intégrer le projet</w:t>
            </w:r>
          </w:p>
          <w:p w14:paraId="4BDD58F5" w14:textId="77777777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>- Recueil et qualification des demandes et besoins de maintenance correctrice, évolutive et/ou préventive du SI</w:t>
            </w:r>
          </w:p>
          <w:p w14:paraId="05AA79DC" w14:textId="77777777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>- Pilotage des actions de maintenance correctrice, évolutive et/ou préventive du SI, ainsi que des évolutions imposées par les éditeurs (arbitrage, priorisation, planification)</w:t>
            </w:r>
          </w:p>
          <w:p w14:paraId="7811B201" w14:textId="77777777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>- Planification de l'ensemble des moyens (humains, financiers, techniques) à mettre en œuvre pour la continuité de service (action de suivi et de maintenance) de son portefeuille d'applications</w:t>
            </w:r>
          </w:p>
          <w:p w14:paraId="03D3FF58" w14:textId="575500EA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>- Réalisation de la recette fonctionne</w:t>
            </w:r>
            <w:r>
              <w:rPr>
                <w:rFonts w:eastAsia="Times New Roman" w:cs="Arial"/>
                <w:noProof w:val="0"/>
                <w:szCs w:val="22"/>
                <w:lang w:eastAsia="fr-FR"/>
              </w:rPr>
              <w:t>lle et traitement des anomalies</w:t>
            </w:r>
          </w:p>
          <w:p w14:paraId="76F78D1C" w14:textId="77777777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u w:val="single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u w:val="single"/>
                <w:lang w:eastAsia="fr-FR"/>
              </w:rPr>
              <w:t>Déploiement</w:t>
            </w:r>
            <w:r w:rsidRPr="00F273D4">
              <w:rPr>
                <w:rFonts w:eastAsia="Times New Roman" w:cs="Arial"/>
                <w:noProof w:val="0"/>
                <w:szCs w:val="22"/>
                <w:u w:val="single"/>
                <w:lang w:eastAsia="fr-FR"/>
              </w:rPr>
              <w:tab/>
            </w:r>
          </w:p>
          <w:p w14:paraId="11ED6994" w14:textId="77777777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>- Maintenance correctrice, évolutive et/ou préventive de la solution, et paramétrage du SI</w:t>
            </w:r>
          </w:p>
          <w:p w14:paraId="5BF816B9" w14:textId="77777777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>- Suivi des évolutions réglementaires et technologiques du SI</w:t>
            </w:r>
          </w:p>
          <w:p w14:paraId="578CADBE" w14:textId="77777777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u w:val="single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u w:val="single"/>
                <w:lang w:eastAsia="fr-FR"/>
              </w:rPr>
              <w:t>Conduite du changement</w:t>
            </w:r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ab/>
            </w:r>
          </w:p>
          <w:p w14:paraId="4AF23980" w14:textId="77777777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>Rédiger, mettre à disposition et mettre à jour la documentation relative aux interventions effectuées et aux configurations gérées</w:t>
            </w:r>
          </w:p>
          <w:p w14:paraId="4994B76B" w14:textId="77777777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>Sensibiliser les utilisateurs aux règles d’usage et aux règles de sécurité</w:t>
            </w:r>
          </w:p>
          <w:p w14:paraId="694D6E7E" w14:textId="77777777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</w:p>
          <w:p w14:paraId="18292649" w14:textId="7310EA65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u w:val="single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u w:val="single"/>
                <w:lang w:eastAsia="fr-FR"/>
              </w:rPr>
              <w:t>Support</w:t>
            </w:r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ab/>
            </w:r>
          </w:p>
          <w:p w14:paraId="27AE7CF1" w14:textId="0ABFAAEA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>Traiter les i</w:t>
            </w:r>
            <w:r>
              <w:rPr>
                <w:rFonts w:eastAsia="Times New Roman" w:cs="Arial"/>
                <w:noProof w:val="0"/>
                <w:szCs w:val="22"/>
                <w:lang w:eastAsia="fr-FR"/>
              </w:rPr>
              <w:t xml:space="preserve">ncidents et problèmes signalés </w:t>
            </w:r>
          </w:p>
          <w:p w14:paraId="6BFBE99D" w14:textId="77777777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u w:val="single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u w:val="single"/>
                <w:lang w:eastAsia="fr-FR"/>
              </w:rPr>
              <w:lastRenderedPageBreak/>
              <w:t>Amélioration continue</w:t>
            </w:r>
            <w:r w:rsidRPr="00F273D4">
              <w:rPr>
                <w:rFonts w:eastAsia="Times New Roman" w:cs="Arial"/>
                <w:noProof w:val="0"/>
                <w:szCs w:val="22"/>
                <w:u w:val="single"/>
                <w:lang w:eastAsia="fr-FR"/>
              </w:rPr>
              <w:tab/>
            </w:r>
          </w:p>
          <w:p w14:paraId="3A3E117D" w14:textId="77777777" w:rsidR="00F273D4" w:rsidRPr="00F273D4" w:rsidRDefault="00F273D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F273D4">
              <w:rPr>
                <w:rFonts w:eastAsia="Times New Roman" w:cs="Arial"/>
                <w:noProof w:val="0"/>
                <w:szCs w:val="22"/>
                <w:lang w:eastAsia="fr-FR"/>
              </w:rPr>
              <w:t xml:space="preserve">Constituer et archiver la documentation (note de cadrage, cahier des charges, guide de procédure…) des applications </w:t>
            </w:r>
          </w:p>
          <w:p w14:paraId="6A887550" w14:textId="6CA3C509" w:rsidR="00336084" w:rsidRPr="00F273D4" w:rsidRDefault="00336084" w:rsidP="00F273D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</w:p>
        </w:tc>
      </w:tr>
      <w:tr w:rsidR="00336084" w:rsidRPr="00E4198F" w14:paraId="6C766722" w14:textId="77777777" w:rsidTr="005A10C3">
        <w:trPr>
          <w:trHeight w:val="1200"/>
        </w:trPr>
        <w:tc>
          <w:tcPr>
            <w:tcW w:w="3144" w:type="dxa"/>
            <w:vAlign w:val="center"/>
          </w:tcPr>
          <w:p w14:paraId="53557561" w14:textId="77777777" w:rsidR="00336084" w:rsidRPr="00E4198F" w:rsidRDefault="00336084" w:rsidP="00336084">
            <w:pPr>
              <w:jc w:val="center"/>
              <w:rPr>
                <w:rFonts w:cs="Arial"/>
                <w:b/>
                <w:color w:val="92D050"/>
                <w:szCs w:val="22"/>
              </w:rPr>
            </w:pPr>
            <w:r w:rsidRPr="00E4198F">
              <w:rPr>
                <w:rFonts w:cs="Arial"/>
                <w:b/>
                <w:color w:val="92D050"/>
                <w:szCs w:val="22"/>
              </w:rPr>
              <w:lastRenderedPageBreak/>
              <w:t>Savoir-faire :</w:t>
            </w:r>
          </w:p>
        </w:tc>
        <w:tc>
          <w:tcPr>
            <w:tcW w:w="12392" w:type="dxa"/>
            <w:vAlign w:val="center"/>
          </w:tcPr>
          <w:p w14:paraId="0985C5D6" w14:textId="1EE8B46D" w:rsidR="00141DFF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Adapter la documentation utilisateur (procédure, manuel utilisateurs, ...), fournie par l'éditeur</w:t>
            </w:r>
          </w:p>
          <w:p w14:paraId="6C0364FA" w14:textId="5F7502FC" w:rsidR="00141DFF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Conduire et animer des réunions</w:t>
            </w:r>
          </w:p>
          <w:p w14:paraId="5945BA8A" w14:textId="5EBE324A" w:rsidR="00141DFF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Diagnostiquer les dysfonctionnements, les pannes, les incidents, le défaut des équipements et des applications</w:t>
            </w:r>
          </w:p>
          <w:p w14:paraId="63121360" w14:textId="3F050473" w:rsidR="00141DFF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Élaborer des procédures de secours en cas de défaillance de la solution</w:t>
            </w:r>
          </w:p>
          <w:p w14:paraId="477E4282" w14:textId="252B6DC2" w:rsidR="00141DFF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Évaluer et documenter les résultats obtenus par rapport aux spécifications</w:t>
            </w:r>
          </w:p>
          <w:p w14:paraId="51CA6000" w14:textId="1DBFF7F1" w:rsidR="00141DFF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Former et conseiller les formateurs relais dans son domaine de compétences</w:t>
            </w:r>
          </w:p>
          <w:p w14:paraId="5BD1B39E" w14:textId="4B5E69B7" w:rsidR="00141DFF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Mettre en œuvre les règles liées à la protection des données</w:t>
            </w:r>
          </w:p>
          <w:p w14:paraId="16E4A984" w14:textId="6486737A" w:rsidR="00141DFF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 xml:space="preserve">Piloter, animer / communiquer, motiver une ou plusieurs </w:t>
            </w:r>
            <w:proofErr w:type="gramStart"/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équipes</w:t>
            </w:r>
            <w:proofErr w:type="gramEnd"/>
          </w:p>
          <w:p w14:paraId="5A14D684" w14:textId="4947996A" w:rsidR="00336084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Recueillir, analyser, formaliser et valider les besoins fonctionnels et non fonctionnels utilisateurs (y compris les interfaces avec les applications existantes et les compléments aux applications informatiques)</w:t>
            </w:r>
          </w:p>
        </w:tc>
      </w:tr>
      <w:tr w:rsidR="00336084" w:rsidRPr="00E4198F" w14:paraId="179FE236" w14:textId="77777777" w:rsidTr="005A10C3">
        <w:trPr>
          <w:trHeight w:val="1048"/>
        </w:trPr>
        <w:tc>
          <w:tcPr>
            <w:tcW w:w="3144" w:type="dxa"/>
            <w:vAlign w:val="center"/>
          </w:tcPr>
          <w:p w14:paraId="155F73BF" w14:textId="77777777" w:rsidR="00336084" w:rsidRPr="00E4198F" w:rsidRDefault="00336084" w:rsidP="00336084">
            <w:pPr>
              <w:jc w:val="center"/>
              <w:rPr>
                <w:rFonts w:cs="Arial"/>
                <w:b/>
                <w:color w:val="92D050"/>
                <w:szCs w:val="22"/>
              </w:rPr>
            </w:pPr>
            <w:r>
              <w:rPr>
                <w:rFonts w:cs="Arial"/>
                <w:b/>
                <w:color w:val="92D050"/>
                <w:szCs w:val="22"/>
              </w:rPr>
              <w:t>Savoir-être :</w:t>
            </w:r>
          </w:p>
        </w:tc>
        <w:tc>
          <w:tcPr>
            <w:tcW w:w="12392" w:type="dxa"/>
            <w:vAlign w:val="center"/>
          </w:tcPr>
          <w:p w14:paraId="153141BE" w14:textId="6A73B69C" w:rsidR="00141DFF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Sens de l’accueil (disponibilité, réactivité et empathie)</w:t>
            </w:r>
          </w:p>
          <w:p w14:paraId="1DB3DA10" w14:textId="36B76BBC" w:rsidR="00141DFF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Capacité d’écoute – disponibilité, sens du service, aisance relationnelle, pédagogie</w:t>
            </w:r>
          </w:p>
          <w:p w14:paraId="17C14898" w14:textId="3B909671" w:rsidR="00141DFF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Capacité de résistance au stress – diplomatie, calme et patience</w:t>
            </w:r>
          </w:p>
          <w:p w14:paraId="6D0AAC35" w14:textId="22AA34D2" w:rsidR="00141DFF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Forte appétence de la veille technologique</w:t>
            </w:r>
          </w:p>
          <w:p w14:paraId="3DF5A297" w14:textId="6218DF75" w:rsidR="00336084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Bonnes capacités d’adaptation et de communication</w:t>
            </w:r>
          </w:p>
          <w:p w14:paraId="136B54C6" w14:textId="77777777" w:rsidR="00336084" w:rsidRPr="00E4198F" w:rsidRDefault="00336084" w:rsidP="0033608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</w:p>
        </w:tc>
      </w:tr>
      <w:tr w:rsidR="00336084" w:rsidRPr="00E4198F" w14:paraId="07F417AD" w14:textId="77777777" w:rsidTr="0019275D">
        <w:trPr>
          <w:trHeight w:val="558"/>
        </w:trPr>
        <w:tc>
          <w:tcPr>
            <w:tcW w:w="3144" w:type="dxa"/>
            <w:vAlign w:val="center"/>
          </w:tcPr>
          <w:p w14:paraId="6BB5E085" w14:textId="77777777" w:rsidR="00336084" w:rsidRDefault="00336084" w:rsidP="00336084">
            <w:pPr>
              <w:jc w:val="center"/>
              <w:rPr>
                <w:rFonts w:cs="Arial"/>
                <w:b/>
                <w:color w:val="92D050"/>
                <w:szCs w:val="22"/>
              </w:rPr>
            </w:pPr>
            <w:r>
              <w:rPr>
                <w:rFonts w:cs="Arial"/>
                <w:b/>
                <w:color w:val="92D050"/>
                <w:szCs w:val="22"/>
              </w:rPr>
              <w:t>Expériences attendues</w:t>
            </w:r>
          </w:p>
        </w:tc>
        <w:tc>
          <w:tcPr>
            <w:tcW w:w="12392" w:type="dxa"/>
            <w:vAlign w:val="center"/>
          </w:tcPr>
          <w:p w14:paraId="18242A3B" w14:textId="1C00BDB8" w:rsidR="00141DFF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 xml:space="preserve">Connaissance de la démarche projet (planification, </w:t>
            </w:r>
            <w:proofErr w:type="spellStart"/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reporting</w:t>
            </w:r>
            <w:proofErr w:type="spellEnd"/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, analyse de risques, ...)</w:t>
            </w:r>
          </w:p>
          <w:p w14:paraId="3E74D933" w14:textId="2831185D" w:rsidR="00141DFF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Connaissance des standards et normes applicables</w:t>
            </w:r>
          </w:p>
          <w:p w14:paraId="23BD431C" w14:textId="29BAACEF" w:rsidR="00141DFF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Pratique des Framework de développement</w:t>
            </w:r>
          </w:p>
          <w:p w14:paraId="2EC44AE3" w14:textId="51F467C3" w:rsidR="00141DFF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A l’aise avec les technologies du Web (HTML, CSS, …) et les techniques de conception et de modélisation des sites internet</w:t>
            </w:r>
          </w:p>
          <w:p w14:paraId="3B79A568" w14:textId="07322E1D" w:rsidR="00141DFF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Maîtrise des outils de la suite ADOBE</w:t>
            </w:r>
          </w:p>
          <w:p w14:paraId="35513892" w14:textId="012FEFDA" w:rsidR="00336084" w:rsidRPr="00141DFF" w:rsidRDefault="00141DFF" w:rsidP="00141DF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noProof w:val="0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szCs w:val="22"/>
                <w:lang w:eastAsia="fr-FR"/>
              </w:rPr>
              <w:t>Maîtrise des outils de la suite Microsoft 365 et de SharePoint ON PREMISE</w:t>
            </w:r>
          </w:p>
        </w:tc>
      </w:tr>
      <w:tr w:rsidR="00336084" w:rsidRPr="00E4198F" w14:paraId="1B386EF9" w14:textId="77777777" w:rsidTr="0019275D">
        <w:trPr>
          <w:trHeight w:val="651"/>
        </w:trPr>
        <w:tc>
          <w:tcPr>
            <w:tcW w:w="3144" w:type="dxa"/>
            <w:vAlign w:val="center"/>
          </w:tcPr>
          <w:p w14:paraId="3A3D0B22" w14:textId="77777777" w:rsidR="00336084" w:rsidRPr="00E4198F" w:rsidRDefault="00336084" w:rsidP="00336084">
            <w:pPr>
              <w:jc w:val="center"/>
              <w:rPr>
                <w:rFonts w:cs="Arial"/>
                <w:b/>
                <w:color w:val="92D050"/>
                <w:szCs w:val="22"/>
              </w:rPr>
            </w:pPr>
            <w:r w:rsidRPr="00E4198F">
              <w:rPr>
                <w:rFonts w:cs="Arial"/>
                <w:b/>
                <w:color w:val="92D050"/>
                <w:szCs w:val="22"/>
              </w:rPr>
              <w:t>Formation/qualification requises</w:t>
            </w:r>
            <w:r>
              <w:rPr>
                <w:rFonts w:cs="Arial"/>
                <w:b/>
                <w:color w:val="92D050"/>
                <w:szCs w:val="22"/>
              </w:rPr>
              <w:t xml:space="preserve"> : </w:t>
            </w:r>
          </w:p>
        </w:tc>
        <w:tc>
          <w:tcPr>
            <w:tcW w:w="12392" w:type="dxa"/>
            <w:vAlign w:val="center"/>
          </w:tcPr>
          <w:p w14:paraId="52E0F589" w14:textId="77777777" w:rsidR="00336084" w:rsidRPr="00E4198F" w:rsidRDefault="00336084" w:rsidP="00336084">
            <w:pPr>
              <w:shd w:val="clear" w:color="auto" w:fill="FFFFFF"/>
              <w:spacing w:after="360"/>
              <w:ind w:right="-60"/>
              <w:jc w:val="left"/>
              <w:rPr>
                <w:rFonts w:eastAsia="Times New Roman" w:cs="Arial"/>
                <w:noProof w:val="0"/>
                <w:color w:val="7E8186"/>
                <w:szCs w:val="22"/>
                <w:lang w:eastAsia="fr-FR"/>
              </w:rPr>
            </w:pPr>
          </w:p>
        </w:tc>
      </w:tr>
      <w:tr w:rsidR="00336084" w:rsidRPr="00E4198F" w14:paraId="2214BA1B" w14:textId="77777777" w:rsidTr="0019275D">
        <w:trPr>
          <w:trHeight w:val="616"/>
        </w:trPr>
        <w:tc>
          <w:tcPr>
            <w:tcW w:w="3144" w:type="dxa"/>
            <w:vAlign w:val="center"/>
          </w:tcPr>
          <w:p w14:paraId="5F061701" w14:textId="77777777" w:rsidR="00336084" w:rsidRPr="00E4198F" w:rsidRDefault="00336084" w:rsidP="00336084">
            <w:pPr>
              <w:jc w:val="center"/>
              <w:rPr>
                <w:rFonts w:cs="Arial"/>
                <w:b/>
                <w:color w:val="92D050"/>
                <w:szCs w:val="22"/>
              </w:rPr>
            </w:pPr>
            <w:r w:rsidRPr="00E4198F">
              <w:rPr>
                <w:rFonts w:cs="Arial"/>
                <w:b/>
                <w:color w:val="92D050"/>
                <w:szCs w:val="22"/>
              </w:rPr>
              <w:t>Horaires de travail :</w:t>
            </w:r>
          </w:p>
        </w:tc>
        <w:tc>
          <w:tcPr>
            <w:tcW w:w="12392" w:type="dxa"/>
            <w:vAlign w:val="center"/>
          </w:tcPr>
          <w:p w14:paraId="07AD6552" w14:textId="308B2D28" w:rsidR="00336084" w:rsidRPr="00E4198F" w:rsidRDefault="00141DFF" w:rsidP="00336084">
            <w:pPr>
              <w:shd w:val="clear" w:color="auto" w:fill="FFFFFF"/>
              <w:spacing w:after="360"/>
              <w:ind w:right="-60"/>
              <w:jc w:val="left"/>
              <w:rPr>
                <w:rFonts w:eastAsia="Times New Roman" w:cs="Arial"/>
                <w:noProof w:val="0"/>
                <w:color w:val="7E8186"/>
                <w:szCs w:val="22"/>
                <w:lang w:eastAsia="fr-FR"/>
              </w:rPr>
            </w:pPr>
            <w:r w:rsidRPr="00141DFF">
              <w:rPr>
                <w:rFonts w:eastAsia="Times New Roman" w:cs="Arial"/>
                <w:noProof w:val="0"/>
                <w:color w:val="7E8186"/>
                <w:szCs w:val="22"/>
                <w:lang w:eastAsia="fr-FR"/>
              </w:rPr>
              <w:t>Poste à temps plein : 37h30</w:t>
            </w:r>
          </w:p>
        </w:tc>
      </w:tr>
      <w:tr w:rsidR="00336084" w:rsidRPr="00E4198F" w14:paraId="7FD0852C" w14:textId="77777777" w:rsidTr="0019275D">
        <w:trPr>
          <w:trHeight w:val="634"/>
        </w:trPr>
        <w:tc>
          <w:tcPr>
            <w:tcW w:w="3144" w:type="dxa"/>
            <w:vAlign w:val="center"/>
          </w:tcPr>
          <w:p w14:paraId="103463F2" w14:textId="77777777" w:rsidR="00336084" w:rsidRPr="00E4198F" w:rsidRDefault="00336084" w:rsidP="00336084">
            <w:pPr>
              <w:jc w:val="center"/>
              <w:rPr>
                <w:rFonts w:cs="Arial"/>
                <w:b/>
                <w:color w:val="92D050"/>
                <w:szCs w:val="22"/>
              </w:rPr>
            </w:pPr>
            <w:r w:rsidRPr="00E4198F">
              <w:rPr>
                <w:rFonts w:cs="Arial"/>
                <w:b/>
                <w:color w:val="92D050"/>
                <w:szCs w:val="22"/>
              </w:rPr>
              <w:t>Type de recrutement :</w:t>
            </w:r>
          </w:p>
        </w:tc>
        <w:tc>
          <w:tcPr>
            <w:tcW w:w="12392" w:type="dxa"/>
            <w:vAlign w:val="center"/>
          </w:tcPr>
          <w:p w14:paraId="44EAEEFD" w14:textId="77777777" w:rsidR="00336084" w:rsidRDefault="00F273D4" w:rsidP="00336084">
            <w:pPr>
              <w:pStyle w:val="NormalWeb"/>
              <w:spacing w:before="0" w:beforeAutospacing="0" w:after="360" w:afterAutospacing="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sdt>
              <w:sdtPr>
                <w:rPr>
                  <w:rStyle w:val="lev"/>
                  <w:rFonts w:ascii="Arial" w:eastAsiaTheme="majorEastAsia" w:hAnsi="Arial" w:cs="Arial"/>
                  <w:b w:val="0"/>
                  <w:sz w:val="22"/>
                  <w:szCs w:val="22"/>
                  <w:shd w:val="clear" w:color="auto" w:fill="FFFFFF"/>
                </w:rPr>
                <w:id w:val="-146249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084">
                  <w:rPr>
                    <w:rStyle w:val="lev"/>
                    <w:rFonts w:ascii="MS Gothic" w:eastAsia="MS Gothic" w:hAnsi="MS Gothic" w:cs="Arial" w:hint="eastAsia"/>
                    <w:b w:val="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336084" w:rsidRPr="00E4198F">
              <w:rPr>
                <w:rStyle w:val="lev"/>
                <w:rFonts w:ascii="Arial" w:eastAsiaTheme="majorEastAsia" w:hAnsi="Arial" w:cs="Arial"/>
                <w:b w:val="0"/>
                <w:sz w:val="22"/>
                <w:szCs w:val="22"/>
                <w:shd w:val="clear" w:color="auto" w:fill="FFFFFF"/>
              </w:rPr>
              <w:t>Mutation</w:t>
            </w:r>
          </w:p>
          <w:p w14:paraId="03DF42F8" w14:textId="77777777" w:rsidR="00336084" w:rsidRDefault="00F273D4" w:rsidP="00336084">
            <w:pPr>
              <w:pStyle w:val="NormalWeb"/>
              <w:spacing w:before="0" w:beforeAutospacing="0" w:after="360" w:afterAutospacing="0"/>
              <w:rPr>
                <w:rStyle w:val="lev"/>
                <w:rFonts w:ascii="Arial" w:eastAsiaTheme="majorEastAsia" w:hAnsi="Arial" w:cs="Arial"/>
                <w:b w:val="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Style w:val="lev"/>
                  <w:rFonts w:ascii="Arial" w:eastAsiaTheme="majorEastAsia" w:hAnsi="Arial" w:cs="Arial"/>
                  <w:b w:val="0"/>
                  <w:sz w:val="22"/>
                  <w:szCs w:val="22"/>
                  <w:shd w:val="clear" w:color="auto" w:fill="FFFFFF"/>
                </w:rPr>
                <w:id w:val="-95386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084">
                  <w:rPr>
                    <w:rStyle w:val="lev"/>
                    <w:rFonts w:ascii="MS Gothic" w:eastAsia="MS Gothic" w:hAnsi="MS Gothic" w:cs="Arial" w:hint="eastAsia"/>
                    <w:b w:val="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336084" w:rsidRPr="00E4198F">
              <w:rPr>
                <w:rStyle w:val="lev"/>
                <w:rFonts w:ascii="Arial" w:eastAsiaTheme="majorEastAsia" w:hAnsi="Arial" w:cs="Arial"/>
                <w:b w:val="0"/>
                <w:sz w:val="22"/>
                <w:szCs w:val="22"/>
                <w:shd w:val="clear" w:color="auto" w:fill="FFFFFF"/>
              </w:rPr>
              <w:t>CDD</w:t>
            </w:r>
          </w:p>
          <w:p w14:paraId="2718DC84" w14:textId="1E5F169C" w:rsidR="00336084" w:rsidRPr="008B6E13" w:rsidRDefault="00F273D4" w:rsidP="00336084">
            <w:pPr>
              <w:pStyle w:val="NormalWeb"/>
              <w:spacing w:before="0" w:beforeAutospacing="0" w:after="360" w:afterAutospacing="0"/>
              <w:rPr>
                <w:rFonts w:ascii="Arial" w:eastAsiaTheme="majorEastAsia" w:hAnsi="Arial" w:cs="Arial"/>
                <w:bCs/>
                <w:sz w:val="22"/>
                <w:szCs w:val="22"/>
                <w:shd w:val="clear" w:color="auto" w:fill="FFFFFF"/>
              </w:rPr>
            </w:pPr>
            <w:sdt>
              <w:sdtPr>
                <w:rPr>
                  <w:rStyle w:val="lev"/>
                  <w:rFonts w:ascii="Arial" w:eastAsiaTheme="majorEastAsia" w:hAnsi="Arial" w:cs="Arial"/>
                  <w:b w:val="0"/>
                  <w:sz w:val="22"/>
                  <w:szCs w:val="22"/>
                  <w:shd w:val="clear" w:color="auto" w:fill="FFFFFF"/>
                </w:rPr>
                <w:id w:val="-78466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084">
                  <w:rPr>
                    <w:rStyle w:val="lev"/>
                    <w:rFonts w:ascii="MS Gothic" w:eastAsia="MS Gothic" w:hAnsi="MS Gothic" w:cs="Arial" w:hint="eastAsia"/>
                    <w:b w:val="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336084" w:rsidRPr="00E4198F">
              <w:rPr>
                <w:rStyle w:val="lev"/>
                <w:rFonts w:ascii="Arial" w:eastAsiaTheme="majorEastAsia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336084">
              <w:rPr>
                <w:rStyle w:val="lev"/>
                <w:rFonts w:ascii="Arial" w:eastAsiaTheme="majorEastAsia" w:hAnsi="Arial" w:cs="Arial"/>
                <w:b w:val="0"/>
                <w:sz w:val="22"/>
                <w:szCs w:val="22"/>
                <w:shd w:val="clear" w:color="auto" w:fill="FFFFFF"/>
              </w:rPr>
              <w:t>Autre :</w:t>
            </w:r>
            <w:r w:rsidR="00141DFF">
              <w:rPr>
                <w:rStyle w:val="lev"/>
                <w:rFonts w:ascii="Arial" w:eastAsiaTheme="majorEastAsia" w:hAnsi="Arial" w:cs="Arial"/>
                <w:b w:val="0"/>
                <w:sz w:val="22"/>
                <w:szCs w:val="22"/>
                <w:shd w:val="clear" w:color="auto" w:fill="FFFFFF"/>
              </w:rPr>
              <w:t>contrat de projet</w:t>
            </w:r>
          </w:p>
        </w:tc>
      </w:tr>
      <w:tr w:rsidR="00336084" w:rsidRPr="00E4198F" w14:paraId="2B127132" w14:textId="77777777" w:rsidTr="0019275D">
        <w:trPr>
          <w:trHeight w:val="651"/>
        </w:trPr>
        <w:tc>
          <w:tcPr>
            <w:tcW w:w="3144" w:type="dxa"/>
            <w:vAlign w:val="center"/>
          </w:tcPr>
          <w:p w14:paraId="7D91E549" w14:textId="77777777" w:rsidR="00336084" w:rsidRPr="00E4198F" w:rsidRDefault="00336084" w:rsidP="00336084">
            <w:pPr>
              <w:jc w:val="center"/>
              <w:rPr>
                <w:rFonts w:cs="Arial"/>
                <w:b/>
                <w:color w:val="92D050"/>
                <w:szCs w:val="22"/>
              </w:rPr>
            </w:pPr>
            <w:r w:rsidRPr="00E4198F">
              <w:rPr>
                <w:rFonts w:cs="Arial"/>
                <w:b/>
                <w:color w:val="92D050"/>
                <w:szCs w:val="22"/>
              </w:rPr>
              <w:lastRenderedPageBreak/>
              <w:t>Salaire brut/Net mensuel :</w:t>
            </w:r>
          </w:p>
        </w:tc>
        <w:tc>
          <w:tcPr>
            <w:tcW w:w="12392" w:type="dxa"/>
            <w:vAlign w:val="center"/>
          </w:tcPr>
          <w:p w14:paraId="61162EE8" w14:textId="5A7E3DD5" w:rsidR="00336084" w:rsidRPr="00E4198F" w:rsidRDefault="00141DFF" w:rsidP="00336084">
            <w:pPr>
              <w:pStyle w:val="NormalWeb"/>
              <w:spacing w:before="0" w:beforeAutospacing="0" w:after="36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Selon profil</w:t>
            </w:r>
          </w:p>
        </w:tc>
      </w:tr>
      <w:tr w:rsidR="00336084" w:rsidRPr="00E4198F" w14:paraId="4877A6F4" w14:textId="77777777" w:rsidTr="0019275D">
        <w:trPr>
          <w:trHeight w:val="651"/>
        </w:trPr>
        <w:tc>
          <w:tcPr>
            <w:tcW w:w="3144" w:type="dxa"/>
            <w:vAlign w:val="center"/>
          </w:tcPr>
          <w:p w14:paraId="7D8D48C0" w14:textId="77777777" w:rsidR="00336084" w:rsidRPr="00E4198F" w:rsidRDefault="00336084" w:rsidP="00336084">
            <w:pPr>
              <w:jc w:val="center"/>
              <w:rPr>
                <w:rFonts w:cs="Arial"/>
                <w:b/>
                <w:color w:val="92D050"/>
                <w:szCs w:val="22"/>
              </w:rPr>
            </w:pPr>
            <w:r>
              <w:rPr>
                <w:rFonts w:cs="Arial"/>
                <w:b/>
                <w:color w:val="92D050"/>
                <w:szCs w:val="22"/>
              </w:rPr>
              <w:t xml:space="preserve">Indemnités : </w:t>
            </w:r>
          </w:p>
        </w:tc>
        <w:tc>
          <w:tcPr>
            <w:tcW w:w="12392" w:type="dxa"/>
            <w:vAlign w:val="center"/>
          </w:tcPr>
          <w:p w14:paraId="302CF9CB" w14:textId="77777777" w:rsidR="00336084" w:rsidRPr="00E4198F" w:rsidRDefault="00336084" w:rsidP="00336084">
            <w:pPr>
              <w:pStyle w:val="NormalWeb"/>
              <w:spacing w:before="0" w:beforeAutospacing="0" w:after="36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336084" w:rsidRPr="00E4198F" w14:paraId="3BD0FB68" w14:textId="77777777" w:rsidTr="0019275D">
        <w:trPr>
          <w:trHeight w:val="651"/>
        </w:trPr>
        <w:tc>
          <w:tcPr>
            <w:tcW w:w="3144" w:type="dxa"/>
            <w:vAlign w:val="center"/>
          </w:tcPr>
          <w:p w14:paraId="314CC00C" w14:textId="77777777" w:rsidR="00336084" w:rsidRPr="00E4198F" w:rsidRDefault="00336084" w:rsidP="00336084">
            <w:pPr>
              <w:jc w:val="center"/>
              <w:rPr>
                <w:rFonts w:cs="Arial"/>
                <w:b/>
                <w:color w:val="92D050"/>
                <w:szCs w:val="22"/>
              </w:rPr>
            </w:pPr>
            <w:r w:rsidRPr="00E4198F">
              <w:rPr>
                <w:rFonts w:cs="Arial"/>
                <w:b/>
                <w:color w:val="92D050"/>
                <w:szCs w:val="22"/>
              </w:rPr>
              <w:t>Date limite de dépôt de candidature :</w:t>
            </w:r>
          </w:p>
        </w:tc>
        <w:tc>
          <w:tcPr>
            <w:tcW w:w="12392" w:type="dxa"/>
            <w:vAlign w:val="center"/>
          </w:tcPr>
          <w:p w14:paraId="68706B4B" w14:textId="1330E064" w:rsidR="00336084" w:rsidRPr="00E4198F" w:rsidRDefault="00141DFF" w:rsidP="00336084">
            <w:pPr>
              <w:pStyle w:val="NormalWeb"/>
              <w:spacing w:before="0" w:beforeAutospacing="0" w:after="36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15/05/2023</w:t>
            </w:r>
          </w:p>
        </w:tc>
      </w:tr>
      <w:tr w:rsidR="00336084" w:rsidRPr="00E4198F" w14:paraId="07CF786E" w14:textId="77777777" w:rsidTr="0019275D">
        <w:trPr>
          <w:cantSplit/>
          <w:trHeight w:val="755"/>
        </w:trPr>
        <w:tc>
          <w:tcPr>
            <w:tcW w:w="3144" w:type="dxa"/>
            <w:vAlign w:val="center"/>
          </w:tcPr>
          <w:p w14:paraId="5B49927B" w14:textId="77777777" w:rsidR="00336084" w:rsidRPr="00E4198F" w:rsidRDefault="00336084" w:rsidP="00336084">
            <w:pPr>
              <w:jc w:val="center"/>
              <w:rPr>
                <w:rFonts w:cs="Arial"/>
                <w:b/>
                <w:color w:val="92D050"/>
                <w:szCs w:val="22"/>
              </w:rPr>
            </w:pPr>
            <w:r>
              <w:rPr>
                <w:rFonts w:cs="Arial"/>
                <w:b/>
                <w:color w:val="92D050"/>
                <w:szCs w:val="22"/>
              </w:rPr>
              <w:t xml:space="preserve">Candidature à envoyer à : </w:t>
            </w:r>
          </w:p>
        </w:tc>
        <w:tc>
          <w:tcPr>
            <w:tcW w:w="12392" w:type="dxa"/>
            <w:vAlign w:val="center"/>
          </w:tcPr>
          <w:p w14:paraId="30856063" w14:textId="77777777" w:rsidR="00336084" w:rsidRPr="0019275D" w:rsidRDefault="00EE18AC" w:rsidP="00336084">
            <w:pPr>
              <w:pStyle w:val="NormalWeb"/>
              <w:spacing w:before="0" w:beforeAutospacing="0" w:after="36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recrutementchorepsmr@pso.re</w:t>
            </w:r>
          </w:p>
        </w:tc>
      </w:tr>
      <w:tr w:rsidR="00336084" w:rsidRPr="00E4198F" w14:paraId="4F5C3B5C" w14:textId="77777777" w:rsidTr="0019275D">
        <w:trPr>
          <w:trHeight w:val="651"/>
        </w:trPr>
        <w:tc>
          <w:tcPr>
            <w:tcW w:w="3144" w:type="dxa"/>
            <w:vAlign w:val="center"/>
          </w:tcPr>
          <w:p w14:paraId="3D4BCBDC" w14:textId="77777777" w:rsidR="00336084" w:rsidRDefault="00336084" w:rsidP="00336084">
            <w:pPr>
              <w:jc w:val="center"/>
              <w:rPr>
                <w:rFonts w:cs="Arial"/>
                <w:b/>
                <w:color w:val="92D050"/>
                <w:szCs w:val="22"/>
              </w:rPr>
            </w:pPr>
            <w:r>
              <w:rPr>
                <w:rFonts w:cs="Arial"/>
                <w:b/>
                <w:color w:val="92D050"/>
                <w:szCs w:val="22"/>
              </w:rPr>
              <w:t xml:space="preserve">Contact pour informations : </w:t>
            </w:r>
          </w:p>
        </w:tc>
        <w:tc>
          <w:tcPr>
            <w:tcW w:w="12392" w:type="dxa"/>
            <w:vAlign w:val="center"/>
          </w:tcPr>
          <w:p w14:paraId="1FD87DBB" w14:textId="10EEE798" w:rsidR="00336084" w:rsidRPr="00E4198F" w:rsidRDefault="00141DFF" w:rsidP="00336084">
            <w:pPr>
              <w:pStyle w:val="NormalWeb"/>
              <w:spacing w:before="0" w:beforeAutospacing="0" w:after="36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Direction des Ressources Humaines 02 62 74 00 40</w:t>
            </w:r>
          </w:p>
        </w:tc>
      </w:tr>
    </w:tbl>
    <w:p w14:paraId="205E1CC1" w14:textId="77777777" w:rsidR="001446E4" w:rsidRDefault="001446E4" w:rsidP="00606F4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7E8186"/>
          <w:sz w:val="21"/>
          <w:szCs w:val="21"/>
        </w:rPr>
      </w:pPr>
      <w:r>
        <w:rPr>
          <w:rFonts w:ascii="Arial" w:hAnsi="Arial" w:cs="Arial"/>
          <w:color w:val="7E8186"/>
          <w:sz w:val="21"/>
          <w:szCs w:val="21"/>
        </w:rPr>
        <w:t> </w:t>
      </w:r>
    </w:p>
    <w:p w14:paraId="5581D3E8" w14:textId="77777777" w:rsidR="001446E4" w:rsidRPr="005458FE" w:rsidRDefault="001446E4" w:rsidP="00595E48">
      <w:pPr>
        <w:shd w:val="clear" w:color="auto" w:fill="FFFFFF"/>
        <w:ind w:left="-284"/>
        <w:jc w:val="left"/>
        <w:outlineLvl w:val="2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</w:p>
    <w:sectPr w:rsidR="001446E4" w:rsidRPr="005458FE" w:rsidSect="00E4198F">
      <w:pgSz w:w="16838" w:h="11906" w:orient="landscape"/>
      <w:pgMar w:top="709" w:right="141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CA5"/>
    <w:multiLevelType w:val="multilevel"/>
    <w:tmpl w:val="9722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7167B"/>
    <w:multiLevelType w:val="hybridMultilevel"/>
    <w:tmpl w:val="497C8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3C9A"/>
    <w:multiLevelType w:val="hybridMultilevel"/>
    <w:tmpl w:val="4C48E9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686A"/>
    <w:multiLevelType w:val="hybridMultilevel"/>
    <w:tmpl w:val="C980DBDA"/>
    <w:lvl w:ilvl="0" w:tplc="A0C646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C3069"/>
    <w:multiLevelType w:val="multilevel"/>
    <w:tmpl w:val="D52C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EC208C"/>
    <w:multiLevelType w:val="hybridMultilevel"/>
    <w:tmpl w:val="A1F00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C6462"/>
    <w:multiLevelType w:val="hybridMultilevel"/>
    <w:tmpl w:val="B010C4F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836411C"/>
    <w:multiLevelType w:val="hybridMultilevel"/>
    <w:tmpl w:val="0FACA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4FC3"/>
    <w:multiLevelType w:val="multilevel"/>
    <w:tmpl w:val="56A4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075A11"/>
    <w:multiLevelType w:val="hybridMultilevel"/>
    <w:tmpl w:val="0992A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08"/>
    <w:rsid w:val="000001C7"/>
    <w:rsid w:val="000037F3"/>
    <w:rsid w:val="000719D4"/>
    <w:rsid w:val="00075BED"/>
    <w:rsid w:val="00141DFF"/>
    <w:rsid w:val="001446E4"/>
    <w:rsid w:val="0015579A"/>
    <w:rsid w:val="0019275D"/>
    <w:rsid w:val="001A6F00"/>
    <w:rsid w:val="001D007B"/>
    <w:rsid w:val="00336084"/>
    <w:rsid w:val="003A3FBD"/>
    <w:rsid w:val="00472088"/>
    <w:rsid w:val="004E518A"/>
    <w:rsid w:val="005152CF"/>
    <w:rsid w:val="00523325"/>
    <w:rsid w:val="005458FE"/>
    <w:rsid w:val="00552C66"/>
    <w:rsid w:val="005672DA"/>
    <w:rsid w:val="00595E48"/>
    <w:rsid w:val="005A10C3"/>
    <w:rsid w:val="00606F40"/>
    <w:rsid w:val="008B6E13"/>
    <w:rsid w:val="00971A67"/>
    <w:rsid w:val="00AF3108"/>
    <w:rsid w:val="00B85D56"/>
    <w:rsid w:val="00C50459"/>
    <w:rsid w:val="00CF7AD6"/>
    <w:rsid w:val="00DF0758"/>
    <w:rsid w:val="00E4198F"/>
    <w:rsid w:val="00E55EB3"/>
    <w:rsid w:val="00EE18AC"/>
    <w:rsid w:val="00F2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552D"/>
  <w15:chartTrackingRefBased/>
  <w15:docId w15:val="{2BE5D3D6-000B-429F-A099-CA4D512D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59"/>
    <w:pPr>
      <w:spacing w:after="0" w:line="240" w:lineRule="auto"/>
      <w:jc w:val="both"/>
    </w:pPr>
    <w:rPr>
      <w:rFonts w:ascii="Arial" w:hAnsi="Arial"/>
      <w:noProof/>
      <w:szCs w:val="24"/>
    </w:rPr>
  </w:style>
  <w:style w:type="paragraph" w:styleId="Titre1">
    <w:name w:val="heading 1"/>
    <w:aliases w:val="Axe"/>
    <w:basedOn w:val="Normal"/>
    <w:next w:val="Normal"/>
    <w:link w:val="Titre1Car"/>
    <w:autoRedefine/>
    <w:uiPriority w:val="9"/>
    <w:qFormat/>
    <w:rsid w:val="000037F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Titre2">
    <w:name w:val="heading 2"/>
    <w:aliases w:val="objectifs"/>
    <w:basedOn w:val="Normal"/>
    <w:next w:val="Normal"/>
    <w:link w:val="Titre2Car"/>
    <w:autoRedefine/>
    <w:uiPriority w:val="9"/>
    <w:unhideWhenUsed/>
    <w:qFormat/>
    <w:rsid w:val="0000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Titre3">
    <w:name w:val="heading 3"/>
    <w:aliases w:val="point important texte"/>
    <w:basedOn w:val="Normal"/>
    <w:next w:val="Normal"/>
    <w:link w:val="Titre3Car"/>
    <w:uiPriority w:val="9"/>
    <w:unhideWhenUsed/>
    <w:qFormat/>
    <w:rsid w:val="004E518A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ALISAGE"/>
    <w:autoRedefine/>
    <w:uiPriority w:val="1"/>
    <w:qFormat/>
    <w:rsid w:val="000037F3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itre1Car">
    <w:name w:val="Titre 1 Car"/>
    <w:aliases w:val="Axe Car"/>
    <w:basedOn w:val="Policepardfaut"/>
    <w:link w:val="Titre1"/>
    <w:uiPriority w:val="9"/>
    <w:rsid w:val="000037F3"/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character" w:customStyle="1" w:styleId="Titre2Car">
    <w:name w:val="Titre 2 Car"/>
    <w:aliases w:val="objectifs Car"/>
    <w:basedOn w:val="Policepardfaut"/>
    <w:link w:val="Titre2"/>
    <w:uiPriority w:val="9"/>
    <w:rsid w:val="000037F3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Titre3Car">
    <w:name w:val="Titre 3 Car"/>
    <w:aliases w:val="point important texte Car"/>
    <w:basedOn w:val="Policepardfaut"/>
    <w:link w:val="Titre3"/>
    <w:uiPriority w:val="9"/>
    <w:rsid w:val="004E518A"/>
    <w:rPr>
      <w:rFonts w:ascii="Arial" w:eastAsiaTheme="majorEastAsia" w:hAnsi="Arial" w:cstheme="majorBidi"/>
      <w:b/>
      <w:szCs w:val="24"/>
    </w:rPr>
  </w:style>
  <w:style w:type="paragraph" w:styleId="Corpsdetexte">
    <w:name w:val="Body Text"/>
    <w:basedOn w:val="Normal"/>
    <w:link w:val="CorpsdetexteCar"/>
    <w:autoRedefine/>
    <w:uiPriority w:val="1"/>
    <w:qFormat/>
    <w:rsid w:val="00DF0758"/>
    <w:pPr>
      <w:widowControl w:val="0"/>
      <w:autoSpaceDE w:val="0"/>
      <w:autoSpaceDN w:val="0"/>
    </w:pPr>
    <w:rPr>
      <w:rFonts w:eastAsia="Calibri" w:cs="Calibri"/>
      <w:szCs w:val="2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F0758"/>
    <w:rPr>
      <w:rFonts w:ascii="Arial" w:eastAsia="Calibri" w:hAnsi="Arial" w:cs="Calibri"/>
      <w:lang w:val="en-US"/>
    </w:rPr>
  </w:style>
  <w:style w:type="character" w:styleId="lev">
    <w:name w:val="Strong"/>
    <w:basedOn w:val="Policepardfaut"/>
    <w:uiPriority w:val="22"/>
    <w:qFormat/>
    <w:rsid w:val="00AF3108"/>
    <w:rPr>
      <w:b/>
      <w:bCs/>
    </w:rPr>
  </w:style>
  <w:style w:type="paragraph" w:styleId="Paragraphedeliste">
    <w:name w:val="List Paragraph"/>
    <w:basedOn w:val="Normal"/>
    <w:uiPriority w:val="34"/>
    <w:qFormat/>
    <w:rsid w:val="005458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58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446E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6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6E4"/>
    <w:rPr>
      <w:rFonts w:ascii="Segoe UI" w:hAnsi="Segoe UI" w:cs="Segoe UI"/>
      <w:noProof/>
      <w:sz w:val="18"/>
      <w:szCs w:val="18"/>
    </w:rPr>
  </w:style>
  <w:style w:type="table" w:styleId="Grilledutableau">
    <w:name w:val="Table Grid"/>
    <w:basedOn w:val="TableauNormal"/>
    <w:uiPriority w:val="39"/>
    <w:rsid w:val="0060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63C4-F7F8-4605-B88F-ACCB97CB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LEBON Chloé</dc:creator>
  <cp:keywords/>
  <dc:description/>
  <cp:lastModifiedBy>PICARD Sandrine Laure</cp:lastModifiedBy>
  <cp:revision>10</cp:revision>
  <cp:lastPrinted>2022-02-09T09:21:00Z</cp:lastPrinted>
  <dcterms:created xsi:type="dcterms:W3CDTF">2022-02-17T04:30:00Z</dcterms:created>
  <dcterms:modified xsi:type="dcterms:W3CDTF">2023-04-12T09:48:00Z</dcterms:modified>
</cp:coreProperties>
</file>